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44" w:rsidRDefault="00DE2A44" w:rsidP="00DE2A44">
      <w:pPr>
        <w:tabs>
          <w:tab w:val="left" w:pos="1155"/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Псковская область</w:t>
      </w:r>
    </w:p>
    <w:p w:rsidR="00DE2A44" w:rsidRDefault="00DE2A44" w:rsidP="00DE2A44">
      <w:pPr>
        <w:tabs>
          <w:tab w:val="left" w:pos="1155"/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Островский район                                                                     </w:t>
      </w:r>
    </w:p>
    <w:p w:rsidR="00DE2A44" w:rsidRDefault="00DE2A44" w:rsidP="00DE2A44">
      <w:pPr>
        <w:tabs>
          <w:tab w:val="left" w:pos="1155"/>
          <w:tab w:val="left" w:pos="1395"/>
        </w:tabs>
        <w:rPr>
          <w:sz w:val="22"/>
          <w:szCs w:val="22"/>
        </w:rPr>
      </w:pPr>
    </w:p>
    <w:p w:rsidR="00DE2A44" w:rsidRPr="00D60728" w:rsidRDefault="00DE2A44" w:rsidP="00DE2A44">
      <w:pPr>
        <w:tabs>
          <w:tab w:val="left" w:pos="1155"/>
          <w:tab w:val="left" w:pos="139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ГОРОДСКОГО ПОСЕЛЕНИЯ «ОСТРОВ»</w:t>
      </w:r>
    </w:p>
    <w:p w:rsidR="00DE2A44" w:rsidRDefault="00DE2A44" w:rsidP="00DE2A44">
      <w:pPr>
        <w:tabs>
          <w:tab w:val="left" w:pos="1155"/>
          <w:tab w:val="left" w:pos="1395"/>
        </w:tabs>
        <w:jc w:val="center"/>
        <w:rPr>
          <w:b/>
          <w:sz w:val="32"/>
          <w:szCs w:val="32"/>
        </w:rPr>
      </w:pPr>
    </w:p>
    <w:p w:rsidR="00DE2A44" w:rsidRPr="005D3446" w:rsidRDefault="00DE2A44" w:rsidP="00DE2A44">
      <w:pPr>
        <w:tabs>
          <w:tab w:val="left" w:pos="1155"/>
          <w:tab w:val="left" w:pos="1395"/>
        </w:tabs>
        <w:jc w:val="center"/>
        <w:rPr>
          <w:b/>
          <w:sz w:val="32"/>
          <w:szCs w:val="32"/>
        </w:rPr>
      </w:pPr>
      <w:r w:rsidRPr="005D3446">
        <w:rPr>
          <w:b/>
          <w:sz w:val="32"/>
          <w:szCs w:val="32"/>
        </w:rPr>
        <w:t>ПОСТАНОВЛЕНИЕ</w:t>
      </w:r>
    </w:p>
    <w:p w:rsidR="00DE2A44" w:rsidRPr="00CD41C1" w:rsidRDefault="00DE2A44" w:rsidP="00DE2A44">
      <w:pPr>
        <w:tabs>
          <w:tab w:val="left" w:pos="1155"/>
          <w:tab w:val="left" w:pos="1395"/>
        </w:tabs>
      </w:pPr>
    </w:p>
    <w:p w:rsidR="00DE2A44" w:rsidRDefault="00DE2A44" w:rsidP="00DE2A44">
      <w:pPr>
        <w:tabs>
          <w:tab w:val="left" w:pos="1155"/>
          <w:tab w:val="left" w:pos="1395"/>
        </w:tabs>
        <w:rPr>
          <w:sz w:val="22"/>
          <w:szCs w:val="22"/>
        </w:rPr>
      </w:pPr>
    </w:p>
    <w:p w:rsidR="00DE2A44" w:rsidRDefault="00DE2A44" w:rsidP="00DE2A44">
      <w:pPr>
        <w:tabs>
          <w:tab w:val="left" w:pos="1155"/>
          <w:tab w:val="left" w:pos="1395"/>
        </w:tabs>
        <w:rPr>
          <w:sz w:val="22"/>
          <w:szCs w:val="22"/>
        </w:rPr>
      </w:pPr>
    </w:p>
    <w:p w:rsidR="00DE2A44" w:rsidRPr="005D3446" w:rsidRDefault="00DE2A44" w:rsidP="00DE2A44">
      <w:pPr>
        <w:tabs>
          <w:tab w:val="left" w:pos="1155"/>
          <w:tab w:val="left" w:pos="1395"/>
        </w:tabs>
        <w:rPr>
          <w:sz w:val="28"/>
          <w:szCs w:val="28"/>
          <w:u w:val="single"/>
        </w:rPr>
      </w:pPr>
      <w:r w:rsidRPr="005D3446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15</w:t>
      </w:r>
      <w:r w:rsidRPr="005D3446">
        <w:rPr>
          <w:sz w:val="28"/>
          <w:szCs w:val="28"/>
          <w:u w:val="single"/>
        </w:rPr>
        <w:t>.11.201</w:t>
      </w:r>
      <w:r>
        <w:rPr>
          <w:sz w:val="28"/>
          <w:szCs w:val="28"/>
          <w:u w:val="single"/>
        </w:rPr>
        <w:t>8</w:t>
      </w:r>
      <w:r w:rsidRPr="005D3446">
        <w:rPr>
          <w:sz w:val="28"/>
          <w:szCs w:val="28"/>
          <w:u w:val="single"/>
        </w:rPr>
        <w:t xml:space="preserve">  № </w:t>
      </w:r>
      <w:r>
        <w:rPr>
          <w:sz w:val="28"/>
          <w:szCs w:val="28"/>
          <w:u w:val="single"/>
        </w:rPr>
        <w:t>116</w:t>
      </w:r>
    </w:p>
    <w:p w:rsidR="00DE2A44" w:rsidRPr="005D3446" w:rsidRDefault="00DE2A44" w:rsidP="00DE2A44">
      <w:pPr>
        <w:tabs>
          <w:tab w:val="left" w:pos="1155"/>
          <w:tab w:val="left" w:pos="1395"/>
        </w:tabs>
        <w:rPr>
          <w:sz w:val="28"/>
          <w:szCs w:val="28"/>
          <w:u w:val="single"/>
        </w:rPr>
      </w:pPr>
    </w:p>
    <w:p w:rsidR="00DE2A44" w:rsidRPr="00CC3679" w:rsidRDefault="00DE2A44" w:rsidP="00DE2A44">
      <w:pPr>
        <w:tabs>
          <w:tab w:val="left" w:pos="1155"/>
          <w:tab w:val="left" w:pos="1395"/>
        </w:tabs>
        <w:rPr>
          <w:sz w:val="28"/>
          <w:szCs w:val="28"/>
        </w:rPr>
      </w:pPr>
      <w:r w:rsidRPr="00CC3679">
        <w:rPr>
          <w:sz w:val="28"/>
          <w:szCs w:val="28"/>
        </w:rPr>
        <w:t>Об утверждении основных направлений</w:t>
      </w:r>
    </w:p>
    <w:p w:rsidR="00DE2A44" w:rsidRDefault="00DE2A44" w:rsidP="00DE2A44">
      <w:pPr>
        <w:tabs>
          <w:tab w:val="left" w:pos="1155"/>
          <w:tab w:val="left" w:pos="1395"/>
        </w:tabs>
        <w:rPr>
          <w:sz w:val="28"/>
          <w:szCs w:val="28"/>
        </w:rPr>
      </w:pPr>
      <w:r w:rsidRPr="00CC3679">
        <w:rPr>
          <w:sz w:val="28"/>
          <w:szCs w:val="28"/>
        </w:rPr>
        <w:t xml:space="preserve">бюджетной и налоговой политики </w:t>
      </w:r>
    </w:p>
    <w:p w:rsidR="00DE2A44" w:rsidRDefault="00DE2A44" w:rsidP="00DE2A44">
      <w:pPr>
        <w:tabs>
          <w:tab w:val="left" w:pos="1155"/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E2A44" w:rsidRDefault="00DE2A44" w:rsidP="00DE2A44">
      <w:pPr>
        <w:tabs>
          <w:tab w:val="left" w:pos="1155"/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«Остров» </w:t>
      </w:r>
      <w:r w:rsidRPr="00CC3679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CC3679">
        <w:rPr>
          <w:sz w:val="28"/>
          <w:szCs w:val="28"/>
        </w:rPr>
        <w:t xml:space="preserve"> год </w:t>
      </w:r>
    </w:p>
    <w:p w:rsidR="00DE2A44" w:rsidRPr="00CC3679" w:rsidRDefault="00DE2A44" w:rsidP="00DE2A44">
      <w:pPr>
        <w:tabs>
          <w:tab w:val="left" w:pos="1155"/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и на плановый период 2020</w:t>
      </w:r>
      <w:r w:rsidRPr="00CC3679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CC3679">
        <w:rPr>
          <w:sz w:val="28"/>
          <w:szCs w:val="28"/>
        </w:rPr>
        <w:t xml:space="preserve"> годов</w:t>
      </w:r>
    </w:p>
    <w:p w:rsidR="00DE2A44" w:rsidRPr="00CC3679" w:rsidRDefault="00DE2A44" w:rsidP="00DE2A44">
      <w:pPr>
        <w:tabs>
          <w:tab w:val="left" w:pos="1155"/>
          <w:tab w:val="left" w:pos="1395"/>
        </w:tabs>
        <w:rPr>
          <w:sz w:val="28"/>
          <w:szCs w:val="28"/>
        </w:rPr>
      </w:pPr>
    </w:p>
    <w:p w:rsidR="00DE2A44" w:rsidRPr="00CC3679" w:rsidRDefault="00DE2A44" w:rsidP="00DE2A44">
      <w:pPr>
        <w:tabs>
          <w:tab w:val="left" w:pos="1155"/>
          <w:tab w:val="left" w:pos="1395"/>
        </w:tabs>
        <w:rPr>
          <w:sz w:val="28"/>
          <w:szCs w:val="28"/>
        </w:rPr>
      </w:pPr>
    </w:p>
    <w:p w:rsidR="00DE2A44" w:rsidRPr="00CC3679" w:rsidRDefault="00DE2A44" w:rsidP="00DE2A44">
      <w:pPr>
        <w:tabs>
          <w:tab w:val="left" w:pos="1155"/>
          <w:tab w:val="left" w:pos="1395"/>
        </w:tabs>
        <w:ind w:firstLine="708"/>
        <w:jc w:val="both"/>
        <w:rPr>
          <w:sz w:val="28"/>
          <w:szCs w:val="28"/>
        </w:rPr>
      </w:pPr>
      <w:r w:rsidRPr="00CC3679">
        <w:rPr>
          <w:sz w:val="28"/>
          <w:szCs w:val="28"/>
        </w:rPr>
        <w:t>В соответствии</w:t>
      </w:r>
      <w:r>
        <w:rPr>
          <w:rStyle w:val="a3"/>
          <w:b w:val="0"/>
          <w:bCs w:val="0"/>
          <w:sz w:val="28"/>
          <w:szCs w:val="28"/>
        </w:rPr>
        <w:t xml:space="preserve"> со статьей 172 </w:t>
      </w:r>
      <w:r w:rsidRPr="00CC3679">
        <w:rPr>
          <w:rStyle w:val="a3"/>
          <w:b w:val="0"/>
          <w:bCs w:val="0"/>
          <w:sz w:val="28"/>
          <w:szCs w:val="28"/>
        </w:rPr>
        <w:t>Бюджетного кодекса Российской Федерации,</w:t>
      </w:r>
      <w:r>
        <w:rPr>
          <w:sz w:val="28"/>
          <w:szCs w:val="28"/>
        </w:rPr>
        <w:t xml:space="preserve"> руководствуясь ст. 28</w:t>
      </w:r>
      <w:r w:rsidRPr="00CC3679">
        <w:rPr>
          <w:sz w:val="28"/>
          <w:szCs w:val="28"/>
        </w:rPr>
        <w:t xml:space="preserve"> Устава муниципальног</w:t>
      </w:r>
      <w:r>
        <w:rPr>
          <w:sz w:val="28"/>
          <w:szCs w:val="28"/>
        </w:rPr>
        <w:t>о образования «Остров»</w:t>
      </w:r>
      <w:r w:rsidRPr="00CC367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городского  поселения «Остров»</w:t>
      </w:r>
    </w:p>
    <w:p w:rsidR="00DE2A44" w:rsidRDefault="00DE2A44" w:rsidP="00DE2A44">
      <w:pPr>
        <w:tabs>
          <w:tab w:val="left" w:pos="2865"/>
          <w:tab w:val="left" w:pos="3270"/>
        </w:tabs>
        <w:ind w:firstLine="708"/>
        <w:jc w:val="center"/>
        <w:rPr>
          <w:sz w:val="28"/>
          <w:szCs w:val="28"/>
        </w:rPr>
      </w:pPr>
    </w:p>
    <w:p w:rsidR="00DE2A44" w:rsidRPr="00CC3679" w:rsidRDefault="00DE2A44" w:rsidP="00DE2A44">
      <w:pPr>
        <w:tabs>
          <w:tab w:val="left" w:pos="2865"/>
          <w:tab w:val="left" w:pos="3270"/>
        </w:tabs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</w:t>
      </w:r>
      <w:r w:rsidRPr="00CC3679">
        <w:rPr>
          <w:sz w:val="28"/>
          <w:szCs w:val="28"/>
        </w:rPr>
        <w:t xml:space="preserve"> С Т А Н О В Л Я Е Т:</w:t>
      </w:r>
    </w:p>
    <w:p w:rsidR="00DE2A44" w:rsidRDefault="00DE2A44" w:rsidP="00DE2A44">
      <w:pPr>
        <w:pStyle w:val="style13"/>
        <w:spacing w:after="0" w:afterAutospacing="0"/>
        <w:ind w:firstLine="709"/>
        <w:jc w:val="both"/>
        <w:rPr>
          <w:sz w:val="28"/>
          <w:szCs w:val="28"/>
        </w:rPr>
      </w:pPr>
      <w:r w:rsidRPr="00CC3679">
        <w:rPr>
          <w:rStyle w:val="fontstyle17"/>
          <w:bCs/>
          <w:sz w:val="28"/>
          <w:szCs w:val="28"/>
        </w:rPr>
        <w:t xml:space="preserve">1. </w:t>
      </w:r>
      <w:r>
        <w:rPr>
          <w:rStyle w:val="fontstyle26"/>
          <w:bCs/>
          <w:sz w:val="28"/>
          <w:szCs w:val="28"/>
        </w:rPr>
        <w:t>Утвердить прила</w:t>
      </w:r>
      <w:r w:rsidRPr="00CC3679">
        <w:rPr>
          <w:rStyle w:val="fontstyle26"/>
          <w:bCs/>
          <w:sz w:val="28"/>
          <w:szCs w:val="28"/>
        </w:rPr>
        <w:t>гаемые Основные направления бюджетной и налоговой пол</w:t>
      </w:r>
      <w:r>
        <w:rPr>
          <w:rStyle w:val="fontstyle26"/>
          <w:bCs/>
          <w:sz w:val="28"/>
          <w:szCs w:val="28"/>
        </w:rPr>
        <w:t>итики муниципального образования «Остров» на 2019 год и на плановый период 2020</w:t>
      </w:r>
      <w:r w:rsidRPr="00CC3679">
        <w:rPr>
          <w:rStyle w:val="fontstyle26"/>
          <w:bCs/>
          <w:sz w:val="28"/>
          <w:szCs w:val="28"/>
        </w:rPr>
        <w:t xml:space="preserve"> и 20</w:t>
      </w:r>
      <w:r>
        <w:rPr>
          <w:rStyle w:val="fontstyle26"/>
          <w:bCs/>
          <w:sz w:val="28"/>
          <w:szCs w:val="28"/>
        </w:rPr>
        <w:t>21</w:t>
      </w:r>
      <w:r w:rsidRPr="00CC3679">
        <w:rPr>
          <w:rStyle w:val="fontstyle26"/>
          <w:bCs/>
          <w:sz w:val="28"/>
          <w:szCs w:val="28"/>
        </w:rPr>
        <w:t xml:space="preserve"> годов.</w:t>
      </w:r>
      <w:r w:rsidRPr="00CC3679">
        <w:rPr>
          <w:sz w:val="28"/>
          <w:szCs w:val="28"/>
        </w:rPr>
        <w:t xml:space="preserve"> </w:t>
      </w:r>
    </w:p>
    <w:p w:rsidR="00DE2A44" w:rsidRDefault="00DE2A44" w:rsidP="00DE2A44">
      <w:pPr>
        <w:pStyle w:val="style13"/>
        <w:spacing w:after="0" w:afterAutospacing="0"/>
        <w:ind w:firstLine="709"/>
        <w:jc w:val="both"/>
        <w:rPr>
          <w:rStyle w:val="fontstyle26"/>
          <w:bCs/>
          <w:sz w:val="28"/>
          <w:szCs w:val="28"/>
        </w:rPr>
      </w:pPr>
      <w:r>
        <w:rPr>
          <w:rStyle w:val="fontstyle26"/>
          <w:bCs/>
          <w:sz w:val="28"/>
          <w:szCs w:val="28"/>
        </w:rPr>
        <w:t>2. Администрации поселения</w:t>
      </w:r>
      <w:r w:rsidRPr="00CC3679">
        <w:rPr>
          <w:rStyle w:val="fontstyle26"/>
          <w:bCs/>
          <w:sz w:val="28"/>
          <w:szCs w:val="28"/>
        </w:rPr>
        <w:t xml:space="preserve"> обеспечить размещение настоящего постановления на официальном сайте </w:t>
      </w:r>
      <w:r>
        <w:rPr>
          <w:rStyle w:val="fontstyle26"/>
          <w:bCs/>
          <w:sz w:val="28"/>
          <w:szCs w:val="28"/>
        </w:rPr>
        <w:t>муниципального образования</w:t>
      </w:r>
      <w:r w:rsidRPr="00CC3679">
        <w:rPr>
          <w:rStyle w:val="fontstyle26"/>
          <w:bCs/>
          <w:sz w:val="28"/>
          <w:szCs w:val="28"/>
        </w:rPr>
        <w:t xml:space="preserve"> </w:t>
      </w:r>
      <w:r>
        <w:rPr>
          <w:rStyle w:val="fontstyle26"/>
          <w:bCs/>
          <w:sz w:val="28"/>
          <w:szCs w:val="28"/>
        </w:rPr>
        <w:t>«Остров»</w:t>
      </w:r>
      <w:r w:rsidRPr="00CC3679">
        <w:rPr>
          <w:rStyle w:val="fontstyle26"/>
          <w:bCs/>
          <w:sz w:val="28"/>
          <w:szCs w:val="28"/>
        </w:rPr>
        <w:t>.</w:t>
      </w:r>
    </w:p>
    <w:p w:rsidR="00DE2A44" w:rsidRDefault="00DE2A44" w:rsidP="00DE2A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E2A44" w:rsidRPr="00CC3679" w:rsidRDefault="00DE2A44" w:rsidP="00DE2A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CC3679">
        <w:rPr>
          <w:sz w:val="28"/>
          <w:szCs w:val="28"/>
        </w:rPr>
        <w:t xml:space="preserve">. </w:t>
      </w:r>
      <w:proofErr w:type="gramStart"/>
      <w:r w:rsidRPr="00CC3679">
        <w:rPr>
          <w:sz w:val="28"/>
          <w:szCs w:val="28"/>
        </w:rPr>
        <w:t>Контроль за</w:t>
      </w:r>
      <w:proofErr w:type="gramEnd"/>
      <w:r w:rsidRPr="00CC3679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CC3679">
        <w:rPr>
          <w:sz w:val="28"/>
          <w:szCs w:val="28"/>
        </w:rPr>
        <w:t>.</w:t>
      </w:r>
    </w:p>
    <w:p w:rsidR="00DE2A44" w:rsidRPr="00CC3679" w:rsidRDefault="00DE2A44" w:rsidP="00DE2A44">
      <w:pPr>
        <w:rPr>
          <w:sz w:val="28"/>
          <w:szCs w:val="28"/>
        </w:rPr>
      </w:pPr>
    </w:p>
    <w:p w:rsidR="00DE2A44" w:rsidRDefault="00DE2A44" w:rsidP="00DE2A44">
      <w:pPr>
        <w:rPr>
          <w:sz w:val="28"/>
          <w:szCs w:val="28"/>
        </w:rPr>
      </w:pPr>
    </w:p>
    <w:p w:rsidR="00DE2A44" w:rsidRPr="00CC3679" w:rsidRDefault="00DE2A44" w:rsidP="00DE2A44">
      <w:pPr>
        <w:rPr>
          <w:sz w:val="28"/>
          <w:szCs w:val="28"/>
        </w:rPr>
      </w:pPr>
    </w:p>
    <w:p w:rsidR="00DE2A44" w:rsidRDefault="00DE2A44" w:rsidP="00DE2A4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E2A44" w:rsidRDefault="00DE2A44" w:rsidP="00DE2A4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«Остров»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Т.В.Филиппова                                                         </w:t>
      </w:r>
    </w:p>
    <w:p w:rsidR="00DE2A44" w:rsidRDefault="00DE2A44" w:rsidP="00DE2A44">
      <w:pPr>
        <w:jc w:val="both"/>
        <w:rPr>
          <w:sz w:val="28"/>
          <w:szCs w:val="28"/>
        </w:rPr>
      </w:pPr>
    </w:p>
    <w:p w:rsidR="00DE2A44" w:rsidRDefault="00DE2A44" w:rsidP="00DE2A44">
      <w:pPr>
        <w:jc w:val="both"/>
        <w:rPr>
          <w:sz w:val="28"/>
          <w:szCs w:val="28"/>
        </w:rPr>
      </w:pPr>
    </w:p>
    <w:p w:rsidR="00DE2A44" w:rsidRDefault="00DE2A44" w:rsidP="00DE2A44">
      <w:pPr>
        <w:jc w:val="both"/>
        <w:rPr>
          <w:sz w:val="28"/>
          <w:szCs w:val="28"/>
        </w:rPr>
      </w:pPr>
    </w:p>
    <w:p w:rsidR="00DE2A44" w:rsidRDefault="00DE2A44" w:rsidP="00DE2A44">
      <w:pPr>
        <w:jc w:val="both"/>
        <w:rPr>
          <w:sz w:val="28"/>
          <w:szCs w:val="28"/>
        </w:rPr>
      </w:pPr>
    </w:p>
    <w:p w:rsidR="00DE2A44" w:rsidRDefault="00DE2A44" w:rsidP="00DE2A44">
      <w:pPr>
        <w:jc w:val="both"/>
        <w:rPr>
          <w:sz w:val="28"/>
          <w:szCs w:val="28"/>
        </w:rPr>
      </w:pPr>
    </w:p>
    <w:p w:rsidR="00DE2A44" w:rsidRDefault="00DE2A44" w:rsidP="00DE2A44">
      <w:pPr>
        <w:jc w:val="both"/>
        <w:rPr>
          <w:sz w:val="28"/>
          <w:szCs w:val="28"/>
        </w:rPr>
      </w:pPr>
    </w:p>
    <w:p w:rsidR="00DE2A44" w:rsidRDefault="00DE2A44" w:rsidP="00DE2A44">
      <w:pPr>
        <w:jc w:val="both"/>
        <w:rPr>
          <w:sz w:val="28"/>
          <w:szCs w:val="28"/>
        </w:rPr>
      </w:pPr>
    </w:p>
    <w:p w:rsidR="00DE2A44" w:rsidRDefault="00DE2A44" w:rsidP="00DE2A44">
      <w:pPr>
        <w:jc w:val="both"/>
        <w:rPr>
          <w:sz w:val="28"/>
          <w:szCs w:val="28"/>
        </w:rPr>
      </w:pPr>
    </w:p>
    <w:p w:rsidR="00DE2A44" w:rsidRDefault="00DE2A44" w:rsidP="00DE2A44">
      <w:pPr>
        <w:jc w:val="both"/>
        <w:rPr>
          <w:sz w:val="28"/>
          <w:szCs w:val="28"/>
        </w:rPr>
      </w:pPr>
    </w:p>
    <w:p w:rsidR="00DE2A44" w:rsidRDefault="00DE2A44" w:rsidP="00DE2A4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E2A44" w:rsidRDefault="00DE2A44" w:rsidP="00DE2A4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E2A44" w:rsidRDefault="00DE2A44" w:rsidP="00DE2A4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DE2A44" w:rsidRDefault="00DE2A44" w:rsidP="00DE2A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15.11.2018.  № 116       </w:t>
      </w:r>
    </w:p>
    <w:p w:rsidR="00DE2A44" w:rsidRDefault="00DE2A44" w:rsidP="00DE2A44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E2A44" w:rsidRDefault="00DE2A44" w:rsidP="00DE2A4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DE2A44" w:rsidRDefault="00DE2A44" w:rsidP="00DE2A4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бюджетной и налоговой политики муниципального образования</w:t>
      </w:r>
    </w:p>
    <w:p w:rsidR="00DE2A44" w:rsidRDefault="00DE2A44" w:rsidP="00DE2A4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«Остров»</w:t>
      </w:r>
    </w:p>
    <w:p w:rsidR="00DE2A44" w:rsidRDefault="00DE2A44" w:rsidP="00DE2A4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 и на плановый период 2020 и 2021 годов</w:t>
      </w:r>
    </w:p>
    <w:p w:rsidR="00DE2A44" w:rsidRDefault="00DE2A44" w:rsidP="00DE2A44">
      <w:pPr>
        <w:spacing w:line="360" w:lineRule="auto"/>
        <w:ind w:firstLine="709"/>
        <w:jc w:val="both"/>
        <w:rPr>
          <w:sz w:val="28"/>
          <w:szCs w:val="28"/>
        </w:rPr>
      </w:pP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proofErr w:type="gramStart"/>
      <w:r w:rsidRPr="00984FF5">
        <w:rPr>
          <w:sz w:val="24"/>
          <w:szCs w:val="24"/>
        </w:rPr>
        <w:t xml:space="preserve">Основные </w:t>
      </w:r>
      <w:r w:rsidRPr="00984FF5">
        <w:rPr>
          <w:rStyle w:val="a3"/>
          <w:b w:val="0"/>
          <w:bCs w:val="0"/>
          <w:sz w:val="24"/>
          <w:szCs w:val="24"/>
        </w:rPr>
        <w:t>направления бюджетной и налоговой политики разработаны и сформированы в соответствии со ст. 172, 184.2 Бюджетного Кодекса Российской Федерации,</w:t>
      </w:r>
      <w:r w:rsidRPr="00984FF5">
        <w:rPr>
          <w:spacing w:val="-6"/>
          <w:sz w:val="24"/>
          <w:szCs w:val="24"/>
        </w:rPr>
        <w:t xml:space="preserve"> Посланием</w:t>
      </w:r>
      <w:r w:rsidRPr="00984FF5">
        <w:rPr>
          <w:sz w:val="24"/>
          <w:szCs w:val="24"/>
        </w:rPr>
        <w:t xml:space="preserve"> </w:t>
      </w:r>
      <w:r w:rsidRPr="00984FF5">
        <w:rPr>
          <w:spacing w:val="-8"/>
          <w:sz w:val="24"/>
          <w:szCs w:val="24"/>
        </w:rPr>
        <w:t xml:space="preserve">Президента Российской Федерации Федеральному Собранию Российской Федерации от 1 марта 2018 года, </w:t>
      </w:r>
      <w:r w:rsidRPr="00984FF5">
        <w:rPr>
          <w:sz w:val="24"/>
          <w:szCs w:val="24"/>
        </w:rPr>
        <w:t>стратегическими целями развития страны, сформулированными в указе Президента Российской Федерации от 7 мая 2018 года № 204, муниципальными программами поселения, с учетом Прогноза социально-экономического развития поселения на 2019-2021 годы.</w:t>
      </w:r>
      <w:proofErr w:type="gramEnd"/>
    </w:p>
    <w:p w:rsidR="00DE2A44" w:rsidRPr="00984FF5" w:rsidRDefault="00DE2A44" w:rsidP="00DE2A44">
      <w:pPr>
        <w:ind w:firstLine="708"/>
        <w:jc w:val="both"/>
        <w:rPr>
          <w:sz w:val="24"/>
          <w:szCs w:val="24"/>
        </w:rPr>
      </w:pPr>
      <w:r w:rsidRPr="00984FF5">
        <w:rPr>
          <w:sz w:val="24"/>
          <w:szCs w:val="24"/>
        </w:rPr>
        <w:t xml:space="preserve">В Основных направлениях отражены мероприятия, представленные в распоряжении Администрации области от 01.10.2018г. № 427-р «О плане мероприятий по росту доходного потенциала и оптимизации расходов бюджета Псковской области». </w:t>
      </w:r>
    </w:p>
    <w:p w:rsidR="00DE2A44" w:rsidRPr="00984FF5" w:rsidRDefault="00DE2A44" w:rsidP="00DE2A44">
      <w:pPr>
        <w:ind w:firstLine="708"/>
        <w:jc w:val="both"/>
        <w:rPr>
          <w:sz w:val="24"/>
          <w:szCs w:val="24"/>
        </w:rPr>
      </w:pPr>
    </w:p>
    <w:p w:rsidR="00DE2A44" w:rsidRPr="00984FF5" w:rsidRDefault="00DE2A44" w:rsidP="00DE2A44">
      <w:pPr>
        <w:ind w:firstLine="709"/>
        <w:jc w:val="both"/>
        <w:rPr>
          <w:rStyle w:val="a3"/>
          <w:b w:val="0"/>
          <w:bCs w:val="0"/>
          <w:sz w:val="24"/>
          <w:szCs w:val="24"/>
        </w:rPr>
      </w:pPr>
      <w:r w:rsidRPr="00984FF5">
        <w:rPr>
          <w:sz w:val="24"/>
          <w:szCs w:val="24"/>
        </w:rPr>
        <w:t>Основными целями бюджетной политики являются: обеспечение сбалансированности и устойчивости бюджета поселения за счет оптимизации расходов и мер по ограничению дефицита бюджета.</w:t>
      </w:r>
    </w:p>
    <w:p w:rsidR="00DE2A44" w:rsidRDefault="00DE2A44" w:rsidP="00DE2A44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DE2A44" w:rsidRDefault="00DE2A44" w:rsidP="00DE2A44">
      <w:pPr>
        <w:jc w:val="both"/>
        <w:rPr>
          <w:b/>
          <w:bCs/>
        </w:rPr>
      </w:pPr>
      <w:r>
        <w:rPr>
          <w:rStyle w:val="a3"/>
          <w:b w:val="0"/>
          <w:bCs w:val="0"/>
          <w:sz w:val="28"/>
          <w:szCs w:val="28"/>
        </w:rPr>
        <w:t>1.</w:t>
      </w:r>
      <w:r>
        <w:rPr>
          <w:b/>
          <w:bCs/>
          <w:sz w:val="28"/>
          <w:szCs w:val="28"/>
        </w:rPr>
        <w:t>Основные направления бюджетной политики в области доходов</w:t>
      </w:r>
    </w:p>
    <w:p w:rsidR="00DE2A44" w:rsidRDefault="00DE2A44" w:rsidP="00DE2A44">
      <w:pPr>
        <w:jc w:val="both"/>
        <w:rPr>
          <w:sz w:val="28"/>
          <w:szCs w:val="28"/>
        </w:rPr>
      </w:pPr>
    </w:p>
    <w:p w:rsidR="00DE2A44" w:rsidRPr="00984FF5" w:rsidRDefault="00DE2A44" w:rsidP="00DE2A44">
      <w:pPr>
        <w:pStyle w:val="ConsPlusNormal"/>
        <w:ind w:firstLine="540"/>
        <w:jc w:val="both"/>
      </w:pPr>
      <w:r w:rsidRPr="00984FF5">
        <w:t>Приоритетами налоговой политики в среднесрочной перспективе являются дальнейшее осуществление мероприятий, направленных на обеспечение увеличения налоговой базы, повышение уровня собираемости налогов и эффективности налогового администрирования за счет:</w:t>
      </w:r>
    </w:p>
    <w:p w:rsidR="00DE2A44" w:rsidRPr="00984FF5" w:rsidRDefault="00DE2A44" w:rsidP="00DE2A44">
      <w:pPr>
        <w:ind w:firstLine="540"/>
        <w:jc w:val="both"/>
        <w:rPr>
          <w:sz w:val="24"/>
          <w:szCs w:val="24"/>
        </w:rPr>
      </w:pPr>
      <w:r w:rsidRPr="00984FF5">
        <w:rPr>
          <w:sz w:val="24"/>
          <w:szCs w:val="24"/>
        </w:rPr>
        <w:t xml:space="preserve">  - усиления работы по неплатежам, </w:t>
      </w: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 xml:space="preserve">- улучшения качества администрирования доходных источников бюджета, </w:t>
      </w: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>- расширения налоговой базы за счет имущественных налогов,</w:t>
      </w: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>- оценку эффективности налоговых льгот в случаях их установления.</w:t>
      </w: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>Разработана общая методология оценки эффективности льгот с использованием в рамках бюджетного процесса подхода к льготам, как к «налоговым (неналоговым) расходам».</w:t>
      </w: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 xml:space="preserve"> В 2018 году была осуществлена оценка льгот по принятой методике, в результате которой неэффективных льгот по земельному налогу не выявлено и их корректировки, соответственно, не требовалось. </w:t>
      </w: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</w:p>
    <w:p w:rsidR="00DE2A44" w:rsidRPr="00984FF5" w:rsidRDefault="00DE2A44" w:rsidP="00DE2A44">
      <w:pPr>
        <w:ind w:firstLine="708"/>
        <w:jc w:val="both"/>
        <w:rPr>
          <w:sz w:val="24"/>
          <w:szCs w:val="24"/>
        </w:rPr>
      </w:pPr>
      <w:r w:rsidRPr="00984FF5">
        <w:rPr>
          <w:sz w:val="24"/>
          <w:szCs w:val="24"/>
        </w:rPr>
        <w:t>Проектный подход к льготам планируется использовать в будущем при принятии решений на местном уровне, предусматривающий конечные сроки действия льготных режимов и целевые индикаторы, механизм регулярной оценки эффективности льготы с точки зрения поставленных целей и механизм корректировки/отмены в случае, если цели не достигаются.</w:t>
      </w:r>
    </w:p>
    <w:p w:rsidR="00DE2A44" w:rsidRPr="00984FF5" w:rsidRDefault="00DE2A44" w:rsidP="00DE2A44">
      <w:pPr>
        <w:ind w:firstLine="708"/>
        <w:jc w:val="both"/>
        <w:rPr>
          <w:sz w:val="24"/>
          <w:szCs w:val="24"/>
        </w:rPr>
      </w:pP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>В целях обеспечения полноты и своевременности уплаты налога на доходы физических лиц федеральным законодательством вводится право самостоятельного исчисления налоговым органом НДФЛ в случае непредставления налогоплательщиком налоговой декларации при продаже недвижимого имущества (с учетом кадастровой стоимости указанного имущества), что окажет положительное влияние на собираемость налога.</w:t>
      </w:r>
    </w:p>
    <w:p w:rsidR="00DE2A44" w:rsidRPr="00984FF5" w:rsidRDefault="00DE2A44" w:rsidP="00DE2A44">
      <w:pPr>
        <w:ind w:firstLine="708"/>
        <w:contextualSpacing/>
        <w:jc w:val="both"/>
        <w:rPr>
          <w:sz w:val="24"/>
          <w:szCs w:val="24"/>
        </w:rPr>
      </w:pPr>
      <w:r w:rsidRPr="00984FF5">
        <w:rPr>
          <w:sz w:val="24"/>
          <w:szCs w:val="24"/>
        </w:rPr>
        <w:t xml:space="preserve">С целью максимально возможного сокращения недоимки по налоговым доходам, и повышению собираемости необходимо продолжить работу по мобилизации доходов в бюджет поселения путем участия в работе межведомственной комиссии при Администрации Островского района по погашению задолженности по заработной плате, легализации трудовых отношений и содействию в осуществлении </w:t>
      </w:r>
      <w:proofErr w:type="gramStart"/>
      <w:r w:rsidRPr="00984FF5">
        <w:rPr>
          <w:sz w:val="24"/>
          <w:szCs w:val="24"/>
        </w:rPr>
        <w:t>контроля за</w:t>
      </w:r>
      <w:proofErr w:type="gramEnd"/>
      <w:r w:rsidRPr="00984FF5">
        <w:rPr>
          <w:sz w:val="24"/>
          <w:szCs w:val="24"/>
        </w:rPr>
        <w:t xml:space="preserve"> полнотой поступления налогов (сборов); осуществлять мероприятия, направленные на предотвращение фактов выплаты «теневой» заработной платы, роста задолженности по выплате заработной платы работникам. </w:t>
      </w:r>
    </w:p>
    <w:p w:rsidR="00DE2A44" w:rsidRPr="00984FF5" w:rsidRDefault="00DE2A44" w:rsidP="00DE2A44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984FF5">
        <w:rPr>
          <w:sz w:val="24"/>
          <w:szCs w:val="24"/>
        </w:rPr>
        <w:t xml:space="preserve">Поступление акцизов в бюджет поселения позволяет на протяжении последних трёх лет стабильно формировать Дорожный фонд поселения, целевое использование которого обеспечивает сохранность существующей дорожной  сети поселения; </w:t>
      </w:r>
      <w:r w:rsidRPr="00984FF5">
        <w:rPr>
          <w:rStyle w:val="s10"/>
          <w:sz w:val="24"/>
          <w:szCs w:val="24"/>
        </w:rPr>
        <w:t>приоритетное выполнение работ по содержанию, ремонту автомобильных дорог с целью улучшения их транспортно-эксплуатационного состояния,</w:t>
      </w:r>
      <w:r w:rsidRPr="00984FF5">
        <w:rPr>
          <w:sz w:val="24"/>
          <w:szCs w:val="24"/>
        </w:rPr>
        <w:t>. На предстоящий трехлетний период также планируется дальнейшее его формирование, со значительным  увеличением сумм отчислений по подакцизным товарам на нефтепродукты.</w:t>
      </w:r>
      <w:proofErr w:type="gramEnd"/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>В целях улучшения условий исполнения физическими лицами обязанности по уплате платежей, регулируемых Налоговым кодексом, предоставляются им права:</w:t>
      </w: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>- уплаты таких платежей через многофункциональные центры предоставления государственных и муниципальных услуг в случаях, когда субъектами Российской Федерации на них возложены соответствующие функции;</w:t>
      </w: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>- добровольного перечисления в бюджетную систему Российской Федерации единого платежа в счет предстоящей уплаты транспортного налога, земельного налога и налога на имущество физических лиц.</w:t>
      </w: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>Расширение использования института «уточнение платежа», в том числе в случаях ошибочного указания в платежных документах реквизитов счетов Федерального казначейства.</w:t>
      </w: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>Освобождение от ответственности за несвоевременное перечисление сумм налогов в бюджетную систему Российской Федерации налоговых агентов, не допустивших искажения налоговой отчетности, если они самостоятельно (до момента, когда им стало известно об обнаружении налоговым органом факта несвоевременной уплаты налога или о назначении выездной налоговой проверки) уплатили необходимые суммы налога и пени.</w:t>
      </w: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 xml:space="preserve">В 2019-2021 гг. планируется продолжить реализацию комплекса мер по улучшению администрирования доходов бюджетной системы, в том числе за счет дальнейшей </w:t>
      </w:r>
      <w:proofErr w:type="spellStart"/>
      <w:r w:rsidRPr="00984FF5">
        <w:rPr>
          <w:sz w:val="24"/>
          <w:szCs w:val="24"/>
        </w:rPr>
        <w:t>цифровизации</w:t>
      </w:r>
      <w:proofErr w:type="spellEnd"/>
      <w:r w:rsidRPr="00984FF5">
        <w:rPr>
          <w:sz w:val="24"/>
          <w:szCs w:val="24"/>
        </w:rPr>
        <w:t xml:space="preserve"> налогового администрирования и интеграции всех источников информации и потоков данных в единое информационное пространство с последующей автоматизацией ее анализа на основе внедрения современных технологий обработки больших массивов.</w:t>
      </w: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>Составление Реестра доходов и источников финансирования бюджета поселения в электронном вид</w:t>
      </w:r>
      <w:proofErr w:type="gramStart"/>
      <w:r w:rsidRPr="00984FF5">
        <w:rPr>
          <w:sz w:val="24"/>
          <w:szCs w:val="24"/>
        </w:rPr>
        <w:t>е-</w:t>
      </w:r>
      <w:proofErr w:type="gramEnd"/>
      <w:r w:rsidRPr="00984FF5">
        <w:rPr>
          <w:sz w:val="24"/>
          <w:szCs w:val="24"/>
        </w:rPr>
        <w:t xml:space="preserve"> является первым шагом участия в едином информационном пространстве на базе системы «Электронный бюджет».</w:t>
      </w:r>
    </w:p>
    <w:p w:rsidR="00DE2A44" w:rsidRDefault="00DE2A44" w:rsidP="00DE2A44">
      <w:pPr>
        <w:ind w:firstLine="709"/>
        <w:jc w:val="both"/>
        <w:rPr>
          <w:sz w:val="30"/>
          <w:szCs w:val="30"/>
        </w:rPr>
      </w:pPr>
    </w:p>
    <w:p w:rsidR="00DE2A44" w:rsidRDefault="00DE2A44" w:rsidP="00DE2A44">
      <w:pPr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  <w:rPr>
          <w:rStyle w:val="s10"/>
          <w:b/>
          <w:sz w:val="30"/>
          <w:szCs w:val="30"/>
        </w:rPr>
      </w:pPr>
    </w:p>
    <w:p w:rsidR="00DE2A44" w:rsidRDefault="00DE2A44" w:rsidP="00DE2A44">
      <w:pPr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  <w:rPr>
          <w:rStyle w:val="s10"/>
          <w:b/>
          <w:sz w:val="30"/>
          <w:szCs w:val="30"/>
        </w:rPr>
      </w:pPr>
    </w:p>
    <w:p w:rsidR="00DE2A44" w:rsidRDefault="00DE2A44" w:rsidP="00DE2A44">
      <w:pPr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  <w:rPr>
          <w:b/>
          <w:sz w:val="30"/>
          <w:szCs w:val="30"/>
        </w:rPr>
      </w:pPr>
      <w:r>
        <w:rPr>
          <w:rStyle w:val="s10"/>
          <w:b/>
          <w:sz w:val="30"/>
          <w:szCs w:val="30"/>
          <w:lang w:val="en-US"/>
        </w:rPr>
        <w:lastRenderedPageBreak/>
        <w:t>II</w:t>
      </w:r>
      <w:r w:rsidRPr="008355E6">
        <w:rPr>
          <w:rStyle w:val="s10"/>
          <w:b/>
          <w:sz w:val="30"/>
          <w:szCs w:val="30"/>
        </w:rPr>
        <w:t xml:space="preserve">. </w:t>
      </w:r>
      <w:r>
        <w:rPr>
          <w:b/>
          <w:sz w:val="30"/>
          <w:szCs w:val="30"/>
        </w:rPr>
        <w:t>Основные направления</w:t>
      </w:r>
      <w:r w:rsidRPr="008355E6">
        <w:rPr>
          <w:b/>
          <w:sz w:val="30"/>
          <w:szCs w:val="30"/>
        </w:rPr>
        <w:t xml:space="preserve"> бюджетной политики на 2019-2021 годы</w:t>
      </w: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 xml:space="preserve">Основными  целями бюджетной политики являются: обеспечение сбалансированности и устойчивости   бюджета поселения за счет оптимизации расходов и мер по ограничению дефицита </w:t>
      </w:r>
      <w:r>
        <w:rPr>
          <w:sz w:val="24"/>
          <w:szCs w:val="24"/>
        </w:rPr>
        <w:t xml:space="preserve">бюджета, </w:t>
      </w:r>
      <w:proofErr w:type="gramStart"/>
      <w:r>
        <w:rPr>
          <w:sz w:val="24"/>
          <w:szCs w:val="24"/>
        </w:rPr>
        <w:t>стратегическая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приорити</w:t>
      </w:r>
      <w:r w:rsidRPr="00984FF5">
        <w:rPr>
          <w:sz w:val="24"/>
          <w:szCs w:val="24"/>
        </w:rPr>
        <w:t>зация</w:t>
      </w:r>
      <w:proofErr w:type="spellEnd"/>
      <w:r w:rsidRPr="00984FF5">
        <w:rPr>
          <w:sz w:val="24"/>
          <w:szCs w:val="24"/>
        </w:rPr>
        <w:t xml:space="preserve"> расходов и внедрение принципов проектного управления.</w:t>
      </w: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>В этих целях приняты меры, направленные на развитие экономического потенциала, мобилизации доходов, повышению эффективности расходов и оптимизации принятых обязательств. Комплексный механизм реализации этих мер предусмотрен утвержденным распоряжением Администрации области от 01.10.2018г. № 427-р «О плане мероприятий по росту доходного потенциала и оптимизации расходов бюджета Псковской области».</w:t>
      </w: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 xml:space="preserve">Основными задачами бюджетной политики в области расходов являются:  </w:t>
      </w: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>- обеспечение исполнения принятых обязательств в полном объеме;</w:t>
      </w: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>- повышение уровня и качества жизни граждан за счет создания комфортной инфраструктуры;</w:t>
      </w:r>
    </w:p>
    <w:p w:rsidR="00DE2A44" w:rsidRPr="00984FF5" w:rsidRDefault="00DE2A44" w:rsidP="00DE2A44">
      <w:pPr>
        <w:ind w:firstLine="709"/>
        <w:jc w:val="both"/>
        <w:rPr>
          <w:rStyle w:val="s10"/>
          <w:sz w:val="24"/>
          <w:szCs w:val="24"/>
        </w:rPr>
      </w:pPr>
      <w:r w:rsidRPr="00984FF5">
        <w:rPr>
          <w:rStyle w:val="s10"/>
          <w:sz w:val="24"/>
          <w:szCs w:val="24"/>
        </w:rPr>
        <w:t>- планирование бюджетных ассигнований, исходя из необходимости безусловного исполнения действующих расходных обязательств;</w:t>
      </w:r>
    </w:p>
    <w:p w:rsidR="00DE2A44" w:rsidRPr="00984FF5" w:rsidRDefault="00DE2A44" w:rsidP="00DE2A44">
      <w:pPr>
        <w:ind w:firstLine="709"/>
        <w:jc w:val="both"/>
        <w:rPr>
          <w:rStyle w:val="s10"/>
          <w:sz w:val="24"/>
          <w:szCs w:val="24"/>
        </w:rPr>
      </w:pPr>
      <w:r w:rsidRPr="00984FF5">
        <w:rPr>
          <w:rStyle w:val="s10"/>
          <w:sz w:val="24"/>
          <w:szCs w:val="24"/>
        </w:rPr>
        <w:t>- повышение эффективности бюджетных расходов за счет реализации внутренних резервов, оптимизации и сдерживания расходов.</w:t>
      </w:r>
    </w:p>
    <w:p w:rsidR="00DE2A44" w:rsidRPr="00984FF5" w:rsidRDefault="00DE2A44" w:rsidP="00DE2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>Ключевым направлением бюджетной политики поселения на среднесрочную перспективу является достижение целей, обозначенных в Указе Президента Российской Федерации от 07.05.2018 №204 «О национальных целях и стратегических задачах развития Российской Федерации на период до 2024 года».</w:t>
      </w:r>
    </w:p>
    <w:p w:rsidR="00DE2A44" w:rsidRPr="00984FF5" w:rsidRDefault="00DE2A44" w:rsidP="00DE2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 xml:space="preserve"> Среди главных национальных целей развития страны на указанный период определены: прорывное научно-технологическое и социально-экономическое развитие, увеличение численности населения страны, повышение уровня жизни граждан и создание комфортных условий для их проживания, а также условий и возможностей для самореализации и раскрытия таланта каждого человека.</w:t>
      </w:r>
    </w:p>
    <w:p w:rsidR="00DE2A44" w:rsidRPr="00984FF5" w:rsidRDefault="00DE2A44" w:rsidP="00DE2A44">
      <w:pPr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>Для реализации поставленных задач на местном уровне необходимо сконцентрировать имеющиеся ресурсы в муниципальные программы по направлениям, не охваченным программными мероприятиями, добиваться наибольшего результата в целевых показателях уже действующих программ.</w:t>
      </w:r>
    </w:p>
    <w:p w:rsidR="00DE2A44" w:rsidRPr="00984FF5" w:rsidRDefault="00DE2A44" w:rsidP="00DE2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>Потребуется дальнейшее совершенствование структуры бюджетных расходов путем:</w:t>
      </w:r>
    </w:p>
    <w:p w:rsidR="00DE2A44" w:rsidRPr="00984FF5" w:rsidRDefault="00DE2A44" w:rsidP="00DE2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4FF5">
        <w:rPr>
          <w:sz w:val="24"/>
          <w:szCs w:val="24"/>
        </w:rPr>
        <w:t>- выбора приоритетов через внедрение инструментов проектного управления, совершенствование подходов к нормированию затрат на оказание муниципальных услуг,</w:t>
      </w:r>
    </w:p>
    <w:p w:rsidR="00DE2A44" w:rsidRPr="00984FF5" w:rsidRDefault="00DE2A44" w:rsidP="00DE2A44">
      <w:pPr>
        <w:ind w:firstLine="709"/>
        <w:jc w:val="both"/>
        <w:rPr>
          <w:rStyle w:val="s10"/>
          <w:sz w:val="24"/>
          <w:szCs w:val="24"/>
        </w:rPr>
      </w:pPr>
      <w:r w:rsidRPr="00984FF5">
        <w:rPr>
          <w:sz w:val="24"/>
          <w:szCs w:val="24"/>
        </w:rPr>
        <w:t xml:space="preserve"> </w:t>
      </w:r>
      <w:r w:rsidRPr="00984FF5">
        <w:rPr>
          <w:rStyle w:val="s10"/>
          <w:sz w:val="24"/>
          <w:szCs w:val="24"/>
        </w:rPr>
        <w:t>- снижение расходов на административно – управленческий персонал;</w:t>
      </w:r>
    </w:p>
    <w:p w:rsidR="00DE2A44" w:rsidRPr="00984FF5" w:rsidRDefault="00DE2A44" w:rsidP="00DE2A44">
      <w:pPr>
        <w:ind w:firstLine="709"/>
        <w:jc w:val="both"/>
        <w:rPr>
          <w:rStyle w:val="s10"/>
          <w:sz w:val="24"/>
          <w:szCs w:val="24"/>
        </w:rPr>
      </w:pPr>
      <w:r w:rsidRPr="00984FF5">
        <w:rPr>
          <w:sz w:val="24"/>
          <w:szCs w:val="24"/>
        </w:rPr>
        <w:t xml:space="preserve"> </w:t>
      </w:r>
      <w:r w:rsidRPr="00984FF5">
        <w:rPr>
          <w:rStyle w:val="s10"/>
          <w:sz w:val="24"/>
          <w:szCs w:val="24"/>
        </w:rPr>
        <w:t>-повышение эффективности процедур проведения государственных закупок, в том числе с учетом казначейского сопровождения;</w:t>
      </w:r>
    </w:p>
    <w:p w:rsidR="00DE2A44" w:rsidRPr="00984FF5" w:rsidRDefault="00DE2A44" w:rsidP="00DE2A44">
      <w:pPr>
        <w:ind w:firstLine="709"/>
        <w:jc w:val="both"/>
        <w:rPr>
          <w:rStyle w:val="s10"/>
          <w:sz w:val="24"/>
          <w:szCs w:val="24"/>
        </w:rPr>
      </w:pPr>
      <w:r w:rsidRPr="00984FF5">
        <w:rPr>
          <w:rStyle w:val="s10"/>
          <w:sz w:val="24"/>
          <w:szCs w:val="24"/>
        </w:rPr>
        <w:t>- совершенствование системы стандартов внутреннего муниципального финансового контроля;</w:t>
      </w:r>
    </w:p>
    <w:p w:rsidR="00DE2A44" w:rsidRPr="00984FF5" w:rsidRDefault="00DE2A44" w:rsidP="00DE2A44">
      <w:pPr>
        <w:ind w:firstLine="709"/>
        <w:jc w:val="both"/>
        <w:rPr>
          <w:rStyle w:val="s10"/>
          <w:sz w:val="24"/>
          <w:szCs w:val="24"/>
        </w:rPr>
      </w:pPr>
      <w:r w:rsidRPr="00984FF5">
        <w:rPr>
          <w:rStyle w:val="s10"/>
          <w:sz w:val="24"/>
          <w:szCs w:val="24"/>
        </w:rPr>
        <w:t>- развитие внутреннего финансового контроля и внутреннего финансового аудита;</w:t>
      </w:r>
    </w:p>
    <w:p w:rsidR="00DE2A44" w:rsidRPr="00984FF5" w:rsidRDefault="00DE2A44" w:rsidP="00DE2A44">
      <w:pPr>
        <w:ind w:firstLine="709"/>
        <w:jc w:val="both"/>
        <w:rPr>
          <w:rStyle w:val="s10"/>
          <w:sz w:val="24"/>
          <w:szCs w:val="24"/>
        </w:rPr>
      </w:pPr>
      <w:r w:rsidRPr="00984FF5">
        <w:rPr>
          <w:rStyle w:val="s10"/>
          <w:sz w:val="24"/>
          <w:szCs w:val="24"/>
        </w:rPr>
        <w:t>- обеспечение публичности процесса управления общественными финансами,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  <w:r w:rsidRPr="00984FF5">
        <w:rPr>
          <w:sz w:val="24"/>
          <w:szCs w:val="24"/>
        </w:rPr>
        <w:t xml:space="preserve"> </w:t>
      </w:r>
      <w:r w:rsidRPr="00984FF5">
        <w:rPr>
          <w:rStyle w:val="s10"/>
          <w:sz w:val="24"/>
          <w:szCs w:val="24"/>
        </w:rPr>
        <w:t>Будет продолжена работа по реализации мероприятий по обеспечению открытости и прозрачности бюджета и бюджетного процесса для граждан в рамках информационного ресурса открытый бюджет – «Бюджет для граждан».</w:t>
      </w:r>
    </w:p>
    <w:p w:rsidR="00DE2A44" w:rsidRPr="00984FF5" w:rsidRDefault="00DE2A44" w:rsidP="00DE2A44">
      <w:pPr>
        <w:spacing w:line="300" w:lineRule="auto"/>
        <w:ind w:firstLine="709"/>
        <w:jc w:val="both"/>
        <w:rPr>
          <w:rStyle w:val="s10"/>
          <w:sz w:val="24"/>
          <w:szCs w:val="24"/>
        </w:rPr>
      </w:pPr>
    </w:p>
    <w:p w:rsidR="00DE2A44" w:rsidRPr="00984FF5" w:rsidRDefault="00DE2A44" w:rsidP="00DE2A44">
      <w:pPr>
        <w:spacing w:line="300" w:lineRule="auto"/>
        <w:ind w:firstLine="709"/>
        <w:jc w:val="both"/>
        <w:rPr>
          <w:rStyle w:val="s10"/>
          <w:sz w:val="24"/>
          <w:szCs w:val="24"/>
        </w:rPr>
      </w:pPr>
      <w:proofErr w:type="gramStart"/>
      <w:r w:rsidRPr="00984FF5">
        <w:rPr>
          <w:rStyle w:val="s10"/>
          <w:sz w:val="24"/>
          <w:szCs w:val="24"/>
        </w:rPr>
        <w:lastRenderedPageBreak/>
        <w:t>Финансовое обеспечение первоочередных расходов муниципальных образований  по решению вопросов местного значения при недостаточности налоговых и неналоговых доходов будет осуществляться путем предоставления дотаций на выравнивание бюджетной обеспеченности, субвенций и субсидий, рассчитанных по уточненной методике в соответствии с Законом области от 6 июня 2008г. № 769-ОЗ «О межбюджетных отношениях в Псковской области» и Постановления Администрации Островского района  от 12.11.2018 года № 862 «Об утверждении</w:t>
      </w:r>
      <w:proofErr w:type="gramEnd"/>
      <w:r w:rsidRPr="00984FF5">
        <w:rPr>
          <w:rStyle w:val="s10"/>
          <w:sz w:val="24"/>
          <w:szCs w:val="24"/>
        </w:rPr>
        <w:t xml:space="preserve"> расчетных муниципальных нормативов и коэффициентов по отраслям, применяемым для расчета дотации</w:t>
      </w:r>
      <w:r w:rsidRPr="00984FF5">
        <w:rPr>
          <w:sz w:val="24"/>
          <w:szCs w:val="24"/>
        </w:rPr>
        <w:t xml:space="preserve"> на выравнивание уровня бюджетной обеспеченности </w:t>
      </w:r>
      <w:r w:rsidRPr="00984FF5">
        <w:rPr>
          <w:rStyle w:val="s10"/>
          <w:sz w:val="24"/>
          <w:szCs w:val="24"/>
        </w:rPr>
        <w:t>на 2019-2021 годы».</w:t>
      </w:r>
    </w:p>
    <w:p w:rsidR="00DE2A44" w:rsidRPr="00984FF5" w:rsidRDefault="00DE2A44" w:rsidP="00DE2A44">
      <w:pPr>
        <w:spacing w:line="300" w:lineRule="auto"/>
        <w:ind w:firstLine="709"/>
        <w:jc w:val="both"/>
        <w:rPr>
          <w:rStyle w:val="s10"/>
          <w:color w:val="C00000"/>
          <w:sz w:val="24"/>
          <w:szCs w:val="24"/>
        </w:rPr>
      </w:pPr>
    </w:p>
    <w:p w:rsidR="00DE2A44" w:rsidRPr="008355E6" w:rsidRDefault="00DE2A44" w:rsidP="00DE2A44">
      <w:pPr>
        <w:ind w:firstLine="709"/>
        <w:jc w:val="both"/>
        <w:rPr>
          <w:rStyle w:val="s10"/>
          <w:sz w:val="30"/>
          <w:szCs w:val="30"/>
        </w:rPr>
      </w:pPr>
    </w:p>
    <w:p w:rsidR="00DE2A44" w:rsidRPr="008355E6" w:rsidRDefault="00DE2A44" w:rsidP="00DE2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DE2A44" w:rsidRPr="008355E6" w:rsidRDefault="00DE2A44" w:rsidP="00DE2A44">
      <w:pPr>
        <w:ind w:firstLine="709"/>
        <w:jc w:val="both"/>
        <w:rPr>
          <w:sz w:val="30"/>
          <w:szCs w:val="30"/>
        </w:rPr>
      </w:pPr>
    </w:p>
    <w:p w:rsidR="00DE2A44" w:rsidRDefault="00DE2A44" w:rsidP="00DE2A44">
      <w:pPr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  <w:rPr>
          <w:b/>
          <w:sz w:val="30"/>
          <w:szCs w:val="30"/>
        </w:rPr>
      </w:pPr>
    </w:p>
    <w:p w:rsidR="00DE2A44" w:rsidRPr="008355E6" w:rsidRDefault="00DE2A44" w:rsidP="00DE2A44">
      <w:pPr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  <w:rPr>
          <w:b/>
          <w:sz w:val="30"/>
          <w:szCs w:val="30"/>
        </w:rPr>
      </w:pPr>
    </w:p>
    <w:p w:rsidR="00DE2A44" w:rsidRPr="008355E6" w:rsidRDefault="00DE2A44" w:rsidP="00DE2A44">
      <w:pPr>
        <w:ind w:firstLine="709"/>
        <w:jc w:val="both"/>
        <w:rPr>
          <w:sz w:val="30"/>
          <w:szCs w:val="30"/>
        </w:rPr>
      </w:pPr>
    </w:p>
    <w:p w:rsidR="00DE2A44" w:rsidRPr="00682E13" w:rsidRDefault="00DE2A44" w:rsidP="00DE2A44">
      <w:pPr>
        <w:ind w:firstLine="708"/>
        <w:contextualSpacing/>
        <w:jc w:val="both"/>
        <w:rPr>
          <w:sz w:val="28"/>
          <w:szCs w:val="28"/>
        </w:rPr>
      </w:pPr>
    </w:p>
    <w:p w:rsidR="000570FF" w:rsidRDefault="00DE2A44"/>
    <w:sectPr w:rsidR="000570FF" w:rsidSect="000E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A44"/>
    <w:rsid w:val="00002459"/>
    <w:rsid w:val="000157E8"/>
    <w:rsid w:val="001A32EE"/>
    <w:rsid w:val="003853BC"/>
    <w:rsid w:val="00521B51"/>
    <w:rsid w:val="005530BB"/>
    <w:rsid w:val="006A3C93"/>
    <w:rsid w:val="006E4088"/>
    <w:rsid w:val="008D5A26"/>
    <w:rsid w:val="00974DF0"/>
    <w:rsid w:val="00DE2A44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44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2A44"/>
    <w:rPr>
      <w:rFonts w:cs="Times New Roman"/>
      <w:b/>
      <w:bCs/>
    </w:rPr>
  </w:style>
  <w:style w:type="character" w:customStyle="1" w:styleId="fontstyle26">
    <w:name w:val="fontstyle26"/>
    <w:rsid w:val="00DE2A44"/>
  </w:style>
  <w:style w:type="paragraph" w:customStyle="1" w:styleId="style13">
    <w:name w:val="style13"/>
    <w:basedOn w:val="a"/>
    <w:rsid w:val="00DE2A4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style17"/>
    <w:rsid w:val="00DE2A44"/>
  </w:style>
  <w:style w:type="paragraph" w:customStyle="1" w:styleId="ConsTitle">
    <w:name w:val="ConsTitle"/>
    <w:rsid w:val="00DE2A44"/>
    <w:pPr>
      <w:widowControl w:val="0"/>
      <w:autoSpaceDE w:val="0"/>
      <w:autoSpaceDN w:val="0"/>
      <w:adjustRightInd w:val="0"/>
      <w:spacing w:before="0" w:beforeAutospacing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E2A44"/>
    <w:pPr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E2A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E2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2018-11-23T07:24:00Z</dcterms:created>
  <dcterms:modified xsi:type="dcterms:W3CDTF">2018-11-23T07:25:00Z</dcterms:modified>
</cp:coreProperties>
</file>